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4" w:rsidRPr="004C2B44" w:rsidRDefault="004C2B44" w:rsidP="004C2B44">
      <w:pPr>
        <w:shd w:val="clear" w:color="auto" w:fill="FFFFFF"/>
        <w:spacing w:after="175" w:line="576" w:lineRule="atLeast"/>
        <w:outlineLvl w:val="1"/>
        <w:rPr>
          <w:rFonts w:ascii="Africaans SF" w:eastAsia="Times New Roman" w:hAnsi="Africaans SF" w:cs="Times New Roman"/>
          <w:color w:val="54267F"/>
          <w:sz w:val="51"/>
          <w:szCs w:val="53"/>
        </w:rPr>
      </w:pPr>
      <w:r>
        <w:rPr>
          <w:rFonts w:ascii="Poppins" w:eastAsia="Times New Roman" w:hAnsi="Poppins" w:cs="Times New Roman"/>
          <w:color w:val="54267F"/>
          <w:sz w:val="51"/>
          <w:szCs w:val="53"/>
        </w:rPr>
        <w:t xml:space="preserve">              </w:t>
      </w:r>
      <w:r w:rsidRPr="004C2B44">
        <w:rPr>
          <w:rFonts w:ascii="Africaans SF" w:eastAsia="Times New Roman" w:hAnsi="Africaans SF" w:cs="Times New Roman"/>
          <w:color w:val="54267F"/>
          <w:sz w:val="51"/>
          <w:szCs w:val="53"/>
        </w:rPr>
        <w:t>EDUCATION INCURSION</w:t>
      </w:r>
    </w:p>
    <w:p w:rsidR="004C2B44" w:rsidRPr="004C2B44" w:rsidRDefault="004C2B44" w:rsidP="004C2B44">
      <w:pPr>
        <w:shd w:val="clear" w:color="auto" w:fill="FFFFFF"/>
        <w:spacing w:after="175" w:line="576" w:lineRule="atLeast"/>
        <w:outlineLvl w:val="1"/>
        <w:rPr>
          <w:rFonts w:ascii="Baskerville Old Face" w:eastAsia="Times New Roman" w:hAnsi="Baskerville Old Face" w:cs="Times New Roman"/>
          <w:color w:val="54267F"/>
          <w:sz w:val="44"/>
          <w:szCs w:val="53"/>
        </w:rPr>
      </w:pPr>
      <w:r w:rsidRPr="004C2B44">
        <w:rPr>
          <w:rFonts w:ascii="Baskerville Old Face" w:eastAsia="Times New Roman" w:hAnsi="Baskerville Old Face" w:cs="Times New Roman"/>
          <w:color w:val="54267F"/>
          <w:sz w:val="44"/>
          <w:szCs w:val="53"/>
        </w:rPr>
        <w:t>Hands-on student incursions</w:t>
      </w:r>
    </w:p>
    <w:p w:rsidR="004C2B44" w:rsidRPr="004C2B44" w:rsidRDefault="004C2B44" w:rsidP="004C2B44">
      <w:pPr>
        <w:shd w:val="clear" w:color="auto" w:fill="FFFFFF"/>
        <w:spacing w:after="213" w:line="240" w:lineRule="auto"/>
        <w:rPr>
          <w:rFonts w:ascii="Baskerville Old Face" w:eastAsia="Times New Roman" w:hAnsi="Baskerville Old Face" w:cs="Times New Roman"/>
          <w:color w:val="2E2829"/>
          <w:sz w:val="18"/>
          <w:szCs w:val="20"/>
        </w:rPr>
      </w:pPr>
      <w:r w:rsidRPr="004C2B44">
        <w:rPr>
          <w:rFonts w:ascii="Baskerville Old Face" w:eastAsia="Times New Roman" w:hAnsi="Baskerville Old Face" w:cs="Times New Roman"/>
          <w:color w:val="2E2829"/>
          <w:sz w:val="18"/>
          <w:szCs w:val="20"/>
        </w:rPr>
        <w:t>Make your next student day something extraordinary with incursion activities for leadership, learning, team building and enrolment screening. It’s amazing how tangible, hands-on activities can engage a whole cohort of students while achieving your learning outcomes.</w:t>
      </w:r>
    </w:p>
    <w:p w:rsidR="004C2B44" w:rsidRPr="004C2B44" w:rsidRDefault="004C2B44" w:rsidP="004C2B44">
      <w:pPr>
        <w:pStyle w:val="Heading2"/>
        <w:shd w:val="clear" w:color="auto" w:fill="FFFFFF"/>
        <w:spacing w:before="0" w:beforeAutospacing="0" w:after="175" w:afterAutospacing="0" w:line="576" w:lineRule="atLeast"/>
        <w:rPr>
          <w:rFonts w:ascii="Baskerville Old Face" w:hAnsi="Baskerville Old Face"/>
          <w:b w:val="0"/>
          <w:bCs w:val="0"/>
          <w:color w:val="54267F"/>
          <w:sz w:val="44"/>
          <w:szCs w:val="53"/>
        </w:rPr>
      </w:pPr>
      <w:r w:rsidRPr="004C2B44">
        <w:rPr>
          <w:rFonts w:ascii="Baskerville Old Face" w:hAnsi="Baskerville Old Face"/>
          <w:b w:val="0"/>
          <w:bCs w:val="0"/>
          <w:color w:val="54267F"/>
          <w:sz w:val="44"/>
          <w:szCs w:val="53"/>
        </w:rPr>
        <w:t>Take the stress away</w:t>
      </w:r>
    </w:p>
    <w:p w:rsidR="004C2B44" w:rsidRPr="004C2B44" w:rsidRDefault="004C2B44" w:rsidP="004C2B44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E2829"/>
          <w:sz w:val="18"/>
          <w:szCs w:val="20"/>
        </w:rPr>
      </w:pPr>
      <w:r w:rsidRPr="004C2B44">
        <w:rPr>
          <w:rFonts w:ascii="Baskerville Old Face" w:hAnsi="Baskerville Old Face"/>
          <w:color w:val="2E2829"/>
          <w:sz w:val="18"/>
          <w:szCs w:val="20"/>
        </w:rPr>
        <w:t>You are already so busy. Choose an incursion provider who will nail it for you, first time. You will get a high quality experience in a familiar environment without the cost of time and travel. Discover what can be achieved with some creative thinking, quality resources and a healthy sprinkling of extraordinary!</w:t>
      </w:r>
    </w:p>
    <w:p w:rsidR="004C2B44" w:rsidRPr="004C2B44" w:rsidRDefault="004C2B44" w:rsidP="004C2B44">
      <w:pPr>
        <w:pStyle w:val="Heading4"/>
        <w:shd w:val="clear" w:color="auto" w:fill="FFFFFF"/>
        <w:spacing w:before="0" w:after="175" w:line="401" w:lineRule="atLeast"/>
        <w:rPr>
          <w:rFonts w:ascii="Baskerville Old Face" w:hAnsi="Baskerville Old Face"/>
          <w:b w:val="0"/>
          <w:bCs w:val="0"/>
          <w:i w:val="0"/>
          <w:color w:val="54267F"/>
          <w:sz w:val="36"/>
          <w:szCs w:val="30"/>
        </w:rPr>
      </w:pPr>
      <w:r w:rsidRPr="004C2B44">
        <w:rPr>
          <w:rFonts w:ascii="Baskerville Old Face" w:hAnsi="Baskerville Old Face"/>
          <w:b w:val="0"/>
          <w:bCs w:val="0"/>
          <w:i w:val="0"/>
          <w:color w:val="54267F"/>
          <w:sz w:val="36"/>
          <w:szCs w:val="30"/>
        </w:rPr>
        <w:t>Leadership development</w:t>
      </w:r>
    </w:p>
    <w:p w:rsidR="004C2B44" w:rsidRPr="004C2B44" w:rsidRDefault="004C2B44" w:rsidP="004C2B44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2E2829"/>
          <w:sz w:val="18"/>
          <w:szCs w:val="20"/>
        </w:rPr>
      </w:pPr>
      <w:r w:rsidRPr="004C2B44">
        <w:rPr>
          <w:rFonts w:ascii="Baskerville Old Face" w:hAnsi="Baskerville Old Face"/>
          <w:color w:val="2E2829"/>
          <w:sz w:val="18"/>
          <w:szCs w:val="20"/>
        </w:rPr>
        <w:t xml:space="preserve">Give your students the opportunity to practice and develop their leadership and communication skills in a safe environment. Setting this activity out of normal social situations allows students to fully invest. Pair it with </w:t>
      </w:r>
      <w:proofErr w:type="gramStart"/>
      <w:r w:rsidRPr="004C2B44">
        <w:rPr>
          <w:rFonts w:ascii="Baskerville Old Face" w:hAnsi="Baskerville Old Face"/>
          <w:color w:val="2E2829"/>
          <w:sz w:val="18"/>
          <w:szCs w:val="20"/>
        </w:rPr>
        <w:t>a debrief</w:t>
      </w:r>
      <w:proofErr w:type="gramEnd"/>
      <w:r w:rsidRPr="004C2B44">
        <w:rPr>
          <w:rFonts w:ascii="Baskerville Old Face" w:hAnsi="Baskerville Old Face"/>
          <w:color w:val="2E2829"/>
          <w:sz w:val="18"/>
          <w:szCs w:val="20"/>
        </w:rPr>
        <w:t xml:space="preserve"> or personality profiling session to maximise development.</w:t>
      </w:r>
    </w:p>
    <w:p w:rsidR="00000000" w:rsidRPr="004C2B44" w:rsidRDefault="004C2B44">
      <w:pPr>
        <w:rPr>
          <w:sz w:val="20"/>
        </w:rPr>
      </w:pPr>
    </w:p>
    <w:p w:rsidR="004C2B44" w:rsidRPr="004C2B44" w:rsidRDefault="004C2B44" w:rsidP="004C2B44">
      <w:pPr>
        <w:shd w:val="clear" w:color="auto" w:fill="FFFFFF"/>
        <w:spacing w:line="576" w:lineRule="atLeast"/>
        <w:jc w:val="center"/>
        <w:outlineLvl w:val="1"/>
        <w:rPr>
          <w:rFonts w:ascii="Poppins" w:eastAsia="Times New Roman" w:hAnsi="Poppins" w:cs="Times New Roman"/>
          <w:color w:val="54267F"/>
          <w:sz w:val="51"/>
          <w:szCs w:val="53"/>
        </w:rPr>
      </w:pPr>
      <w:r w:rsidRPr="004C2B44">
        <w:rPr>
          <w:rFonts w:ascii="Poppins" w:eastAsia="Times New Roman" w:hAnsi="Poppins" w:cs="Times New Roman"/>
          <w:color w:val="54267F"/>
          <w:sz w:val="51"/>
          <w:szCs w:val="53"/>
        </w:rPr>
        <w:t>Activating Learning</w:t>
      </w:r>
    </w:p>
    <w:p w:rsidR="004C2B44" w:rsidRPr="004C2B44" w:rsidRDefault="004C2B44" w:rsidP="004C2B44">
      <w:pPr>
        <w:shd w:val="clear" w:color="auto" w:fill="FFFFFF"/>
        <w:spacing w:line="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Open Sans" w:eastAsia="Times New Roman" w:hAnsi="Open Sans" w:cs="Times New Roman"/>
          <w:noProof/>
          <w:color w:val="2E2829"/>
          <w:sz w:val="18"/>
          <w:szCs w:val="20"/>
        </w:rPr>
        <w:drawing>
          <wp:inline distT="0" distB="0" distL="0" distR="0">
            <wp:extent cx="1900555" cy="1900555"/>
            <wp:effectExtent l="0" t="0" r="0" b="0"/>
            <wp:docPr id="1" name="Picture 1" descr="Icon for develop leaders with corporate activ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or develop leaders with corporate activi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44" w:rsidRPr="004C2B44" w:rsidRDefault="004C2B44" w:rsidP="004C2B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Poppins" w:eastAsia="Times New Roman" w:hAnsi="Poppins" w:cs="Times New Roman"/>
          <w:color w:val="2E2829"/>
          <w:sz w:val="28"/>
        </w:rPr>
        <w:t xml:space="preserve">Develop </w:t>
      </w:r>
      <w:proofErr w:type="spellStart"/>
      <w:r w:rsidRPr="004C2B44">
        <w:rPr>
          <w:rFonts w:ascii="Poppins" w:eastAsia="Times New Roman" w:hAnsi="Poppins" w:cs="Times New Roman"/>
          <w:color w:val="2E2829"/>
          <w:sz w:val="28"/>
        </w:rPr>
        <w:t>Leaders</w:t>
      </w:r>
      <w:r w:rsidRPr="004C2B44">
        <w:rPr>
          <w:rFonts w:ascii="Open Sans" w:eastAsia="Times New Roman" w:hAnsi="Open Sans" w:cs="Times New Roman"/>
          <w:color w:val="2E2829"/>
          <w:sz w:val="18"/>
        </w:rPr>
        <w:t>With</w:t>
      </w:r>
      <w:proofErr w:type="spellEnd"/>
      <w:r w:rsidRPr="004C2B44">
        <w:rPr>
          <w:rFonts w:ascii="Open Sans" w:eastAsia="Times New Roman" w:hAnsi="Open Sans" w:cs="Times New Roman"/>
          <w:color w:val="2E2829"/>
          <w:sz w:val="18"/>
        </w:rPr>
        <w:t xml:space="preserve"> skill-based simulations</w:t>
      </w:r>
    </w:p>
    <w:p w:rsidR="004C2B44" w:rsidRPr="004C2B44" w:rsidRDefault="004C2B44" w:rsidP="004C2B44">
      <w:pPr>
        <w:shd w:val="clear" w:color="auto" w:fill="FFFFFF"/>
        <w:spacing w:line="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Open Sans" w:eastAsia="Times New Roman" w:hAnsi="Open Sans" w:cs="Times New Roman"/>
          <w:noProof/>
          <w:color w:val="2E2829"/>
          <w:sz w:val="18"/>
          <w:szCs w:val="20"/>
        </w:rPr>
        <w:drawing>
          <wp:inline distT="0" distB="0" distL="0" distR="0">
            <wp:extent cx="1900555" cy="1900555"/>
            <wp:effectExtent l="0" t="0" r="0" b="0"/>
            <wp:docPr id="2" name="Picture 2" descr="Icon for boost communication with corporat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 for boost communication with corporate activit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44" w:rsidRPr="004C2B44" w:rsidRDefault="004C2B44" w:rsidP="004C2B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Poppins" w:eastAsia="Times New Roman" w:hAnsi="Poppins" w:cs="Times New Roman"/>
          <w:color w:val="2E2829"/>
          <w:sz w:val="28"/>
        </w:rPr>
        <w:t xml:space="preserve">Boost </w:t>
      </w:r>
      <w:proofErr w:type="spellStart"/>
      <w:r w:rsidRPr="004C2B44">
        <w:rPr>
          <w:rFonts w:ascii="Poppins" w:eastAsia="Times New Roman" w:hAnsi="Poppins" w:cs="Times New Roman"/>
          <w:color w:val="2E2829"/>
          <w:sz w:val="28"/>
        </w:rPr>
        <w:t>Communication</w:t>
      </w:r>
      <w:r w:rsidRPr="004C2B44">
        <w:rPr>
          <w:rFonts w:ascii="Open Sans" w:eastAsia="Times New Roman" w:hAnsi="Open Sans" w:cs="Times New Roman"/>
          <w:color w:val="2E2829"/>
          <w:sz w:val="18"/>
        </w:rPr>
        <w:t>Through</w:t>
      </w:r>
      <w:proofErr w:type="spellEnd"/>
      <w:r w:rsidRPr="004C2B44">
        <w:rPr>
          <w:rFonts w:ascii="Open Sans" w:eastAsia="Times New Roman" w:hAnsi="Open Sans" w:cs="Times New Roman"/>
          <w:color w:val="2E2829"/>
          <w:sz w:val="18"/>
        </w:rPr>
        <w:t xml:space="preserve"> practice and understanding</w:t>
      </w:r>
    </w:p>
    <w:p w:rsidR="004C2B44" w:rsidRPr="004C2B44" w:rsidRDefault="004C2B44" w:rsidP="004C2B44">
      <w:pPr>
        <w:shd w:val="clear" w:color="auto" w:fill="FFFFFF"/>
        <w:spacing w:line="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Open Sans" w:eastAsia="Times New Roman" w:hAnsi="Open Sans" w:cs="Times New Roman"/>
          <w:noProof/>
          <w:color w:val="2E2829"/>
          <w:sz w:val="18"/>
          <w:szCs w:val="20"/>
        </w:rPr>
        <w:lastRenderedPageBreak/>
        <w:drawing>
          <wp:inline distT="0" distB="0" distL="0" distR="0">
            <wp:extent cx="1900555" cy="1900555"/>
            <wp:effectExtent l="0" t="0" r="0" b="0"/>
            <wp:docPr id="3" name="Picture 3" descr="Icon for increase retention with corporat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 for increase retention with corporate activiti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44" w:rsidRPr="004C2B44" w:rsidRDefault="004C2B44" w:rsidP="004C2B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Poppins" w:eastAsia="Times New Roman" w:hAnsi="Poppins" w:cs="Times New Roman"/>
          <w:color w:val="2E2829"/>
          <w:sz w:val="28"/>
        </w:rPr>
        <w:t xml:space="preserve">Increase </w:t>
      </w:r>
      <w:proofErr w:type="spellStart"/>
      <w:r w:rsidRPr="004C2B44">
        <w:rPr>
          <w:rFonts w:ascii="Poppins" w:eastAsia="Times New Roman" w:hAnsi="Poppins" w:cs="Times New Roman"/>
          <w:color w:val="2E2829"/>
          <w:sz w:val="28"/>
        </w:rPr>
        <w:t>Engagement</w:t>
      </w:r>
      <w:r w:rsidRPr="004C2B44">
        <w:rPr>
          <w:rFonts w:ascii="Open Sans" w:eastAsia="Times New Roman" w:hAnsi="Open Sans" w:cs="Times New Roman"/>
          <w:color w:val="2E2829"/>
          <w:sz w:val="18"/>
        </w:rPr>
        <w:t>Through</w:t>
      </w:r>
      <w:proofErr w:type="spellEnd"/>
      <w:r w:rsidRPr="004C2B44">
        <w:rPr>
          <w:rFonts w:ascii="Open Sans" w:eastAsia="Times New Roman" w:hAnsi="Open Sans" w:cs="Times New Roman"/>
          <w:color w:val="2E2829"/>
          <w:sz w:val="18"/>
        </w:rPr>
        <w:t xml:space="preserve"> dynamic learning activities</w:t>
      </w:r>
    </w:p>
    <w:p w:rsidR="004C2B44" w:rsidRPr="004C2B44" w:rsidRDefault="004C2B44" w:rsidP="004C2B44">
      <w:pPr>
        <w:shd w:val="clear" w:color="auto" w:fill="FFFFFF"/>
        <w:spacing w:line="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Open Sans" w:eastAsia="Times New Roman" w:hAnsi="Open Sans" w:cs="Times New Roman"/>
          <w:noProof/>
          <w:color w:val="2E2829"/>
          <w:sz w:val="18"/>
          <w:szCs w:val="20"/>
        </w:rPr>
        <w:drawing>
          <wp:inline distT="0" distB="0" distL="0" distR="0">
            <wp:extent cx="1900555" cy="1900555"/>
            <wp:effectExtent l="0" t="0" r="0" b="0"/>
            <wp:docPr id="4" name="Picture 4" descr="Icon for optimise productivity with corporat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 for optimise productivity with corporate activiti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44" w:rsidRPr="004C2B44" w:rsidRDefault="004C2B44" w:rsidP="004C2B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Poppins" w:eastAsia="Times New Roman" w:hAnsi="Poppins" w:cs="Times New Roman"/>
          <w:color w:val="2E2829"/>
          <w:sz w:val="28"/>
        </w:rPr>
        <w:t xml:space="preserve">Increase </w:t>
      </w:r>
      <w:proofErr w:type="spellStart"/>
      <w:r w:rsidRPr="004C2B44">
        <w:rPr>
          <w:rFonts w:ascii="Poppins" w:eastAsia="Times New Roman" w:hAnsi="Poppins" w:cs="Times New Roman"/>
          <w:color w:val="2E2829"/>
          <w:sz w:val="28"/>
        </w:rPr>
        <w:t>Resilience</w:t>
      </w:r>
      <w:r w:rsidRPr="004C2B44">
        <w:rPr>
          <w:rFonts w:ascii="Open Sans" w:eastAsia="Times New Roman" w:hAnsi="Open Sans" w:cs="Times New Roman"/>
          <w:color w:val="2E2829"/>
          <w:sz w:val="18"/>
        </w:rPr>
        <w:t>By</w:t>
      </w:r>
      <w:proofErr w:type="spellEnd"/>
      <w:r w:rsidRPr="004C2B44">
        <w:rPr>
          <w:rFonts w:ascii="Open Sans" w:eastAsia="Times New Roman" w:hAnsi="Open Sans" w:cs="Times New Roman"/>
          <w:color w:val="2E2829"/>
          <w:sz w:val="18"/>
        </w:rPr>
        <w:t xml:space="preserve"> encouraging problem solving</w:t>
      </w:r>
    </w:p>
    <w:p w:rsidR="004C2B44" w:rsidRPr="004C2B44" w:rsidRDefault="004C2B44" w:rsidP="004C2B44">
      <w:pPr>
        <w:shd w:val="clear" w:color="auto" w:fill="FFFFFF"/>
        <w:spacing w:line="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Open Sans" w:eastAsia="Times New Roman" w:hAnsi="Open Sans" w:cs="Times New Roman"/>
          <w:noProof/>
          <w:color w:val="2E2829"/>
          <w:sz w:val="18"/>
          <w:szCs w:val="20"/>
        </w:rPr>
        <w:drawing>
          <wp:inline distT="0" distB="0" distL="0" distR="0">
            <wp:extent cx="1900555" cy="1900555"/>
            <wp:effectExtent l="0" t="0" r="0" b="0"/>
            <wp:docPr id="5" name="Picture 5" descr="Icon for promote collaboration with corporat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 for promote collaboration with corporate activit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44" w:rsidRPr="004C2B44" w:rsidRDefault="004C2B44" w:rsidP="004C2B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Poppins" w:eastAsia="Times New Roman" w:hAnsi="Poppins" w:cs="Times New Roman"/>
          <w:color w:val="2E2829"/>
          <w:sz w:val="28"/>
        </w:rPr>
        <w:t xml:space="preserve">Promote </w:t>
      </w:r>
      <w:proofErr w:type="spellStart"/>
      <w:r w:rsidRPr="004C2B44">
        <w:rPr>
          <w:rFonts w:ascii="Poppins" w:eastAsia="Times New Roman" w:hAnsi="Poppins" w:cs="Times New Roman"/>
          <w:color w:val="2E2829"/>
          <w:sz w:val="28"/>
        </w:rPr>
        <w:t>Collaboration</w:t>
      </w:r>
      <w:r w:rsidRPr="004C2B44">
        <w:rPr>
          <w:rFonts w:ascii="Open Sans" w:eastAsia="Times New Roman" w:hAnsi="Open Sans" w:cs="Times New Roman"/>
          <w:color w:val="2E2829"/>
          <w:sz w:val="18"/>
        </w:rPr>
        <w:t>Through</w:t>
      </w:r>
      <w:proofErr w:type="spellEnd"/>
      <w:r w:rsidRPr="004C2B44">
        <w:rPr>
          <w:rFonts w:ascii="Open Sans" w:eastAsia="Times New Roman" w:hAnsi="Open Sans" w:cs="Times New Roman"/>
          <w:color w:val="2E2829"/>
          <w:sz w:val="18"/>
        </w:rPr>
        <w:t xml:space="preserve"> shared experience</w:t>
      </w:r>
    </w:p>
    <w:p w:rsidR="004C2B44" w:rsidRPr="004C2B44" w:rsidRDefault="004C2B44" w:rsidP="004C2B44">
      <w:pPr>
        <w:shd w:val="clear" w:color="auto" w:fill="FFFFFF"/>
        <w:spacing w:line="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Open Sans" w:eastAsia="Times New Roman" w:hAnsi="Open Sans" w:cs="Times New Roman"/>
          <w:noProof/>
          <w:color w:val="2E2829"/>
          <w:sz w:val="18"/>
          <w:szCs w:val="20"/>
        </w:rPr>
        <w:drawing>
          <wp:inline distT="0" distB="0" distL="0" distR="0">
            <wp:extent cx="1900555" cy="1900555"/>
            <wp:effectExtent l="0" t="0" r="0" b="0"/>
            <wp:docPr id="6" name="Picture 6" descr="Icon for increase creativity with corporat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or increase creativity with corporate activiti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44" w:rsidRPr="004C2B44" w:rsidRDefault="004C2B44" w:rsidP="004C2B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829"/>
          <w:sz w:val="18"/>
          <w:szCs w:val="20"/>
        </w:rPr>
      </w:pPr>
      <w:r w:rsidRPr="004C2B44">
        <w:rPr>
          <w:rFonts w:ascii="Poppins" w:eastAsia="Times New Roman" w:hAnsi="Poppins" w:cs="Times New Roman"/>
          <w:color w:val="2E2829"/>
          <w:sz w:val="28"/>
        </w:rPr>
        <w:t xml:space="preserve">Increase </w:t>
      </w:r>
      <w:proofErr w:type="spellStart"/>
      <w:r w:rsidRPr="004C2B44">
        <w:rPr>
          <w:rFonts w:ascii="Poppins" w:eastAsia="Times New Roman" w:hAnsi="Poppins" w:cs="Times New Roman"/>
          <w:color w:val="2E2829"/>
          <w:sz w:val="28"/>
        </w:rPr>
        <w:t>Creativity</w:t>
      </w:r>
      <w:r w:rsidRPr="004C2B44">
        <w:rPr>
          <w:rFonts w:ascii="Open Sans" w:eastAsia="Times New Roman" w:hAnsi="Open Sans" w:cs="Times New Roman"/>
          <w:color w:val="2E2829"/>
          <w:sz w:val="18"/>
        </w:rPr>
        <w:t>Through</w:t>
      </w:r>
      <w:proofErr w:type="spellEnd"/>
      <w:r w:rsidRPr="004C2B44">
        <w:rPr>
          <w:rFonts w:ascii="Open Sans" w:eastAsia="Times New Roman" w:hAnsi="Open Sans" w:cs="Times New Roman"/>
          <w:color w:val="2E2829"/>
          <w:sz w:val="18"/>
        </w:rPr>
        <w:t xml:space="preserve"> fun and unique activities</w:t>
      </w:r>
    </w:p>
    <w:sectPr w:rsidR="004C2B44" w:rsidRPr="004C2B44" w:rsidSect="004C2B4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fricaan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C2B44"/>
    <w:rsid w:val="004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2B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esisiconparagraphheading">
    <w:name w:val="cesis_icon_paragraph_heading"/>
    <w:basedOn w:val="DefaultParagraphFont"/>
    <w:rsid w:val="004C2B44"/>
  </w:style>
  <w:style w:type="character" w:customStyle="1" w:styleId="cesisiconparagraphtext">
    <w:name w:val="cesis_icon_paragraph_text"/>
    <w:basedOn w:val="DefaultParagraphFont"/>
    <w:rsid w:val="004C2B44"/>
  </w:style>
  <w:style w:type="paragraph" w:styleId="BalloonText">
    <w:name w:val="Balloon Text"/>
    <w:basedOn w:val="Normal"/>
    <w:link w:val="BalloonTextChar"/>
    <w:uiPriority w:val="99"/>
    <w:semiHidden/>
    <w:unhideWhenUsed/>
    <w:rsid w:val="004C2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4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7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6751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2569">
                          <w:marLeft w:val="-313"/>
                          <w:marRight w:val="-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898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4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0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1134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0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3890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08340">
                          <w:marLeft w:val="-313"/>
                          <w:marRight w:val="-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4975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6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81129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5547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3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14333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1191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24802">
                          <w:marLeft w:val="-313"/>
                          <w:marRight w:val="-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1120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2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6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7408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8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7697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2199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3337">
                                      <w:marLeft w:val="0"/>
                                      <w:marRight w:val="3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5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54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2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9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145007">
                                      <w:marLeft w:val="0"/>
                                      <w:marRight w:val="3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5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1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451387">
                                      <w:marLeft w:val="0"/>
                                      <w:marRight w:val="3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23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933815">
                                      <w:marLeft w:val="0"/>
                                      <w:marRight w:val="3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253719">
                                      <w:marLeft w:val="0"/>
                                      <w:marRight w:val="3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8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298115">
                                      <w:marLeft w:val="0"/>
                                      <w:marRight w:val="3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2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0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2019-08-28T07:32:00Z</dcterms:created>
  <dcterms:modified xsi:type="dcterms:W3CDTF">2019-08-28T07:38:00Z</dcterms:modified>
</cp:coreProperties>
</file>